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34C" w:rsidRPr="00BF7FC7" w:rsidRDefault="00D4034C" w:rsidP="00BC42F9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D4034C" w:rsidRPr="00BF7FC7" w:rsidRDefault="00D4034C" w:rsidP="00BC42F9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D4034C" w:rsidRPr="00BF7FC7" w:rsidRDefault="00D4034C" w:rsidP="00BC42F9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0B05C5" w:rsidRDefault="000B05C5" w:rsidP="00BC42F9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p w:rsidR="000B05C5" w:rsidRPr="000B05C5" w:rsidRDefault="00666764" w:rsidP="000B05C5">
      <w:pPr>
        <w:pStyle w:val="ListParagrap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Chair of </w:t>
      </w:r>
      <w:r>
        <w:rPr>
          <w:rFonts w:ascii="Times New Roman" w:hAnsi="Times New Roman"/>
          <w:b/>
          <w:sz w:val="24"/>
          <w:szCs w:val="24"/>
          <w:lang/>
        </w:rPr>
        <w:t>G</w:t>
      </w:r>
      <w:proofErr w:type="spellStart"/>
      <w:r>
        <w:rPr>
          <w:rFonts w:ascii="Times New Roman" w:hAnsi="Times New Roman"/>
          <w:b/>
          <w:sz w:val="24"/>
          <w:szCs w:val="24"/>
        </w:rPr>
        <w:t>eneral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</w:t>
      </w:r>
      <w:r w:rsidR="000B05C5" w:rsidRPr="000B05C5">
        <w:rPr>
          <w:rFonts w:ascii="Times New Roman" w:hAnsi="Times New Roman"/>
          <w:b/>
          <w:sz w:val="24"/>
          <w:szCs w:val="24"/>
        </w:rPr>
        <w:t>ubjects</w:t>
      </w:r>
      <w:r w:rsidR="000B05C5" w:rsidRPr="000B05C5">
        <w:rPr>
          <w:rFonts w:ascii="Times New Roman" w:hAnsi="Times New Roman"/>
          <w:sz w:val="24"/>
          <w:szCs w:val="24"/>
        </w:rPr>
        <w:br/>
      </w:r>
      <w:r w:rsidR="000B05C5" w:rsidRPr="000B05C5">
        <w:rPr>
          <w:rFonts w:ascii="Times New Roman" w:hAnsi="Times New Roman"/>
          <w:sz w:val="24"/>
          <w:szCs w:val="24"/>
        </w:rPr>
        <w:br/>
      </w:r>
      <w:r w:rsidR="000B05C5">
        <w:rPr>
          <w:rFonts w:ascii="Times New Roman" w:hAnsi="Times New Roman"/>
          <w:sz w:val="24"/>
          <w:szCs w:val="24"/>
        </w:rPr>
        <w:t xml:space="preserve">The </w:t>
      </w:r>
      <w:r w:rsidR="000B05C5" w:rsidRPr="000B05C5">
        <w:rPr>
          <w:rFonts w:ascii="Times New Roman" w:hAnsi="Times New Roman"/>
          <w:sz w:val="24"/>
          <w:szCs w:val="24"/>
        </w:rPr>
        <w:t>C</w:t>
      </w:r>
      <w:r w:rsidR="000B05C5">
        <w:rPr>
          <w:rFonts w:ascii="Times New Roman" w:hAnsi="Times New Roman"/>
          <w:sz w:val="24"/>
          <w:szCs w:val="24"/>
        </w:rPr>
        <w:t>hair of general subjects has</w:t>
      </w:r>
      <w:r w:rsidR="005C1FC9">
        <w:rPr>
          <w:rFonts w:ascii="Times New Roman" w:hAnsi="Times New Roman"/>
          <w:sz w:val="24"/>
          <w:szCs w:val="24"/>
        </w:rPr>
        <w:t xml:space="preserve"> been part of the Faculty since its </w:t>
      </w:r>
      <w:r w:rsidR="000B05C5">
        <w:rPr>
          <w:rFonts w:ascii="Times New Roman" w:hAnsi="Times New Roman"/>
          <w:sz w:val="24"/>
          <w:szCs w:val="24"/>
        </w:rPr>
        <w:t>establishment</w:t>
      </w:r>
      <w:r w:rsidR="000B05C5" w:rsidRPr="000B05C5">
        <w:rPr>
          <w:rFonts w:ascii="Times New Roman" w:hAnsi="Times New Roman"/>
          <w:sz w:val="24"/>
          <w:szCs w:val="24"/>
        </w:rPr>
        <w:t>. It belongs t</w:t>
      </w:r>
      <w:r w:rsidR="000B05C5">
        <w:rPr>
          <w:rFonts w:ascii="Times New Roman" w:hAnsi="Times New Roman"/>
          <w:sz w:val="24"/>
          <w:szCs w:val="24"/>
        </w:rPr>
        <w:t>o the Department of Forestry, but</w:t>
      </w:r>
      <w:r w:rsidR="000B05C5" w:rsidRPr="000B05C5">
        <w:rPr>
          <w:rFonts w:ascii="Times New Roman" w:hAnsi="Times New Roman"/>
          <w:sz w:val="24"/>
          <w:szCs w:val="24"/>
        </w:rPr>
        <w:t xml:space="preserve"> the teachers of the Department of general subjects </w:t>
      </w:r>
      <w:r w:rsidR="000B05C5">
        <w:rPr>
          <w:rFonts w:ascii="Times New Roman" w:hAnsi="Times New Roman"/>
          <w:sz w:val="24"/>
          <w:szCs w:val="24"/>
        </w:rPr>
        <w:t xml:space="preserve">are </w:t>
      </w:r>
      <w:r w:rsidR="000B05C5" w:rsidRPr="000B05C5">
        <w:rPr>
          <w:rFonts w:ascii="Times New Roman" w:hAnsi="Times New Roman"/>
          <w:sz w:val="24"/>
          <w:szCs w:val="24"/>
        </w:rPr>
        <w:t xml:space="preserve">engaged </w:t>
      </w:r>
      <w:r w:rsidR="000B05C5">
        <w:rPr>
          <w:rFonts w:ascii="Times New Roman" w:hAnsi="Times New Roman"/>
          <w:sz w:val="24"/>
          <w:szCs w:val="24"/>
        </w:rPr>
        <w:t>in teaching at all four Departments</w:t>
      </w:r>
      <w:r w:rsidR="000B05C5" w:rsidRPr="000B05C5">
        <w:rPr>
          <w:rFonts w:ascii="Times New Roman" w:hAnsi="Times New Roman"/>
          <w:sz w:val="24"/>
          <w:szCs w:val="24"/>
        </w:rPr>
        <w:t xml:space="preserve">. In addition to mathematics, which is a compulsory subject in the first year of undergraduate studies, students continue to learn a foreign language they learned in high school, and </w:t>
      </w:r>
      <w:r w:rsidR="000B05C5">
        <w:rPr>
          <w:rFonts w:ascii="Times New Roman" w:hAnsi="Times New Roman"/>
          <w:sz w:val="24"/>
          <w:szCs w:val="24"/>
        </w:rPr>
        <w:t>teaching of several</w:t>
      </w:r>
      <w:r w:rsidR="000B05C5" w:rsidRPr="000B05C5">
        <w:rPr>
          <w:rFonts w:ascii="Times New Roman" w:hAnsi="Times New Roman"/>
          <w:sz w:val="24"/>
          <w:szCs w:val="24"/>
        </w:rPr>
        <w:t xml:space="preserve"> foreign languages ​​(English, Russian, French and German)</w:t>
      </w:r>
      <w:r w:rsidR="000B05C5">
        <w:rPr>
          <w:rFonts w:ascii="Times New Roman" w:hAnsi="Times New Roman"/>
          <w:sz w:val="24"/>
          <w:szCs w:val="24"/>
        </w:rPr>
        <w:t xml:space="preserve"> is</w:t>
      </w:r>
      <w:r w:rsidR="000B05C5" w:rsidRPr="000B05C5">
        <w:rPr>
          <w:rFonts w:ascii="Times New Roman" w:hAnsi="Times New Roman"/>
          <w:sz w:val="24"/>
          <w:szCs w:val="24"/>
        </w:rPr>
        <w:t xml:space="preserve"> organized. In addition to </w:t>
      </w:r>
      <w:r w:rsidR="000B05C5">
        <w:rPr>
          <w:rFonts w:ascii="Times New Roman" w:hAnsi="Times New Roman"/>
          <w:sz w:val="24"/>
          <w:szCs w:val="24"/>
        </w:rPr>
        <w:t>being engaged</w:t>
      </w:r>
      <w:r w:rsidR="000B05C5" w:rsidRPr="000B05C5">
        <w:rPr>
          <w:rFonts w:ascii="Times New Roman" w:hAnsi="Times New Roman"/>
          <w:sz w:val="24"/>
          <w:szCs w:val="24"/>
        </w:rPr>
        <w:t xml:space="preserve"> in teaching, math</w:t>
      </w:r>
      <w:r w:rsidR="000B05C5">
        <w:rPr>
          <w:rFonts w:ascii="Times New Roman" w:hAnsi="Times New Roman"/>
          <w:sz w:val="24"/>
          <w:szCs w:val="24"/>
        </w:rPr>
        <w:t>ematics</w:t>
      </w:r>
      <w:r w:rsidR="000B05C5" w:rsidRPr="000B05C5">
        <w:rPr>
          <w:rFonts w:ascii="Times New Roman" w:hAnsi="Times New Roman"/>
          <w:sz w:val="24"/>
          <w:szCs w:val="24"/>
        </w:rPr>
        <w:t xml:space="preserve"> teachers are engaged in doctoral studies, and language teachers collaborate with other departments by providing them with technical</w:t>
      </w:r>
      <w:r w:rsidR="005C1FC9">
        <w:rPr>
          <w:rFonts w:ascii="Times New Roman" w:hAnsi="Times New Roman"/>
          <w:sz w:val="24"/>
          <w:szCs w:val="24"/>
        </w:rPr>
        <w:t xml:space="preserve"> assistance in translations</w:t>
      </w:r>
      <w:r w:rsidR="000B05C5" w:rsidRPr="000B05C5">
        <w:rPr>
          <w:rFonts w:ascii="Times New Roman" w:hAnsi="Times New Roman"/>
          <w:sz w:val="24"/>
          <w:szCs w:val="24"/>
        </w:rPr>
        <w:t xml:space="preserve">. </w:t>
      </w:r>
      <w:r w:rsidR="005C1FC9">
        <w:rPr>
          <w:rFonts w:ascii="Times New Roman" w:hAnsi="Times New Roman"/>
          <w:sz w:val="24"/>
          <w:szCs w:val="24"/>
        </w:rPr>
        <w:t>In its</w:t>
      </w:r>
      <w:r w:rsidR="000B05C5" w:rsidRPr="000B05C5">
        <w:rPr>
          <w:rFonts w:ascii="Times New Roman" w:hAnsi="Times New Roman"/>
          <w:sz w:val="24"/>
          <w:szCs w:val="24"/>
        </w:rPr>
        <w:t xml:space="preserve"> previous work the Chair</w:t>
      </w:r>
      <w:r w:rsidR="005C1FC9" w:rsidRPr="005C1FC9">
        <w:rPr>
          <w:rFonts w:ascii="Times New Roman" w:hAnsi="Times New Roman"/>
          <w:sz w:val="24"/>
          <w:szCs w:val="24"/>
        </w:rPr>
        <w:t xml:space="preserve"> </w:t>
      </w:r>
      <w:r w:rsidR="005C1FC9" w:rsidRPr="000B05C5">
        <w:rPr>
          <w:rFonts w:ascii="Times New Roman" w:hAnsi="Times New Roman"/>
          <w:sz w:val="24"/>
          <w:szCs w:val="24"/>
        </w:rPr>
        <w:t>included</w:t>
      </w:r>
      <w:r w:rsidR="005C1FC9">
        <w:rPr>
          <w:rFonts w:ascii="Times New Roman" w:hAnsi="Times New Roman"/>
          <w:sz w:val="24"/>
          <w:szCs w:val="24"/>
        </w:rPr>
        <w:t xml:space="preserve"> a</w:t>
      </w:r>
      <w:r w:rsidR="000B05C5" w:rsidRPr="000B05C5">
        <w:rPr>
          <w:rFonts w:ascii="Times New Roman" w:hAnsi="Times New Roman"/>
          <w:sz w:val="24"/>
          <w:szCs w:val="24"/>
        </w:rPr>
        <w:t xml:space="preserve"> larger number of general subjects (Sociology, Statistics, Descriptive Geometry), which</w:t>
      </w:r>
      <w:r w:rsidR="005C1FC9">
        <w:rPr>
          <w:rFonts w:ascii="Times New Roman" w:hAnsi="Times New Roman"/>
          <w:sz w:val="24"/>
          <w:szCs w:val="24"/>
        </w:rPr>
        <w:t xml:space="preserve"> now belong to other Chairs</w:t>
      </w:r>
      <w:r w:rsidR="000B05C5" w:rsidRPr="000B05C5">
        <w:rPr>
          <w:rFonts w:ascii="Times New Roman" w:hAnsi="Times New Roman"/>
          <w:sz w:val="24"/>
          <w:szCs w:val="24"/>
        </w:rPr>
        <w:t xml:space="preserve"> of the Faculty of Forestry.</w:t>
      </w:r>
    </w:p>
    <w:p w:rsidR="001856AF" w:rsidRPr="00BF7FC7" w:rsidRDefault="001856AF" w:rsidP="000B05C5">
      <w:pPr>
        <w:rPr>
          <w:rFonts w:ascii="Times New Roman" w:hAnsi="Times New Roman" w:cs="Times New Roman"/>
          <w:sz w:val="24"/>
          <w:szCs w:val="24"/>
        </w:rPr>
      </w:pPr>
    </w:p>
    <w:sectPr w:rsidR="001856AF" w:rsidRPr="00BF7FC7" w:rsidSect="00D4034C">
      <w:pgSz w:w="12240" w:h="15840"/>
      <w:pgMar w:top="1440" w:right="225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F0956"/>
    <w:multiLevelType w:val="hybridMultilevel"/>
    <w:tmpl w:val="5CE41166"/>
    <w:lvl w:ilvl="0" w:tplc="FA8C74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hyphenationZone w:val="425"/>
  <w:characterSpacingControl w:val="doNotCompress"/>
  <w:compat>
    <w:useFELayout/>
  </w:compat>
  <w:rsids>
    <w:rsidRoot w:val="00BC42F9"/>
    <w:rsid w:val="000B05C5"/>
    <w:rsid w:val="001856AF"/>
    <w:rsid w:val="001C5992"/>
    <w:rsid w:val="003A7ABC"/>
    <w:rsid w:val="005C1FC9"/>
    <w:rsid w:val="00666764"/>
    <w:rsid w:val="007B4002"/>
    <w:rsid w:val="00955B14"/>
    <w:rsid w:val="00BC42F9"/>
    <w:rsid w:val="00BF7FC7"/>
    <w:rsid w:val="00D21CB3"/>
    <w:rsid w:val="00D4034C"/>
    <w:rsid w:val="00E76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6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2F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Katarina</cp:lastModifiedBy>
  <cp:revision>5</cp:revision>
  <dcterms:created xsi:type="dcterms:W3CDTF">2017-01-31T09:12:00Z</dcterms:created>
  <dcterms:modified xsi:type="dcterms:W3CDTF">2017-01-31T09:48:00Z</dcterms:modified>
</cp:coreProperties>
</file>